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928" w:firstLineChars="600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ascii="黑体" w:hAnsi="黑体" w:eastAsia="黑体"/>
          <w:b/>
          <w:sz w:val="84"/>
          <w:szCs w:val="84"/>
        </w:rPr>
      </w:pPr>
      <w:r>
        <w:rPr>
          <w:rFonts w:ascii="黑体" w:hAnsi="黑体" w:eastAsia="黑体"/>
          <w:b/>
          <w:sz w:val="84"/>
          <w:szCs w:val="84"/>
        </w:rPr>
        <w:drawing>
          <wp:inline distT="0" distB="0" distL="0" distR="0">
            <wp:extent cx="3701415" cy="812165"/>
            <wp:effectExtent l="0" t="0" r="0" b="6985"/>
            <wp:docPr id="1" name="图片 1" descr="河北师范大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河北师范大学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1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sz w:val="84"/>
          <w:szCs w:val="84"/>
        </w:rPr>
      </w:pPr>
    </w:p>
    <w:p>
      <w:pPr>
        <w:widowControl/>
        <w:jc w:val="center"/>
        <w:rPr>
          <w:rFonts w:hint="eastAsia" w:ascii="宋体" w:hAnsi="宋体" w:eastAsia="宋体" w:cs="宋体"/>
          <w:kern w:val="0"/>
          <w:sz w:val="24"/>
          <w:lang w:eastAsia="zh-CN" w:bidi="ar"/>
        </w:rPr>
      </w:pPr>
      <w:r>
        <w:rPr>
          <w:rFonts w:hint="eastAsia" w:ascii="宋体" w:hAnsi="宋体" w:eastAsia="宋体" w:cs="宋体"/>
          <w:kern w:val="0"/>
          <w:sz w:val="24"/>
          <w:lang w:eastAsia="zh-CN" w:bidi="ar"/>
        </w:rPr>
        <w:drawing>
          <wp:inline distT="0" distB="0" distL="114300" distR="114300">
            <wp:extent cx="3397250" cy="2535555"/>
            <wp:effectExtent l="0" t="0" r="12700" b="17145"/>
            <wp:docPr id="3" name="图片 3" descr="徽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253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lang w:bidi="ar"/>
        </w:rPr>
      </w:pPr>
    </w:p>
    <w:p>
      <w:pPr>
        <w:jc w:val="center"/>
        <w:rPr>
          <w:rFonts w:ascii="华康龙门石碑W9" w:hAnsi="华康龙门石碑W9" w:eastAsia="华康龙门石碑W9" w:cs="华康龙门石碑W9"/>
          <w:b/>
          <w:sz w:val="72"/>
          <w:szCs w:val="72"/>
        </w:rPr>
      </w:pPr>
      <w:r>
        <w:rPr>
          <w:rFonts w:hint="eastAsia" w:ascii="华康龙门石碑W9" w:hAnsi="华康龙门石碑W9" w:eastAsia="华康龙门石碑W9" w:cs="华康龙门石碑W9"/>
          <w:b/>
          <w:sz w:val="72"/>
          <w:szCs w:val="72"/>
        </w:rPr>
        <w:t>“怀天下·求真知”国际周</w:t>
      </w:r>
    </w:p>
    <w:p>
      <w:pPr>
        <w:jc w:val="center"/>
        <w:rPr>
          <w:rFonts w:hint="eastAsia" w:ascii="华康龙门石碑W9" w:hAnsi="华康龙门石碑W9" w:eastAsia="华康龙门石碑W9" w:cs="华康龙门石碑W9"/>
          <w:b/>
          <w:sz w:val="72"/>
          <w:szCs w:val="72"/>
        </w:rPr>
      </w:pPr>
      <w:r>
        <w:rPr>
          <w:rFonts w:hint="eastAsia" w:ascii="华康龙门石碑W9" w:hAnsi="华康龙门石碑W9" w:eastAsia="华康龙门石碑W9" w:cs="华康龙门石碑W9"/>
          <w:b/>
          <w:sz w:val="72"/>
          <w:szCs w:val="72"/>
        </w:rPr>
        <w:t>活动手册</w:t>
      </w:r>
    </w:p>
    <w:p>
      <w:pPr>
        <w:spacing w:line="420" w:lineRule="exact"/>
        <w:jc w:val="center"/>
        <w:rPr>
          <w:rFonts w:hint="eastAsia" w:ascii="华康龙门石碑W9" w:hAnsi="华康龙门石碑W9" w:eastAsia="华康龙门石碑W9" w:cs="华康龙门石碑W9"/>
          <w:b/>
          <w:sz w:val="30"/>
          <w:szCs w:val="30"/>
        </w:rPr>
      </w:pPr>
      <w:r>
        <w:rPr>
          <w:rFonts w:hint="eastAsia" w:ascii="华康龙门石碑W9" w:hAnsi="华康龙门石碑W9" w:eastAsia="华康龙门石碑W9" w:cs="华康龙门石碑W9"/>
          <w:b/>
          <w:sz w:val="30"/>
          <w:szCs w:val="30"/>
        </w:rPr>
        <w:t>（11月16日---11月30日）</w:t>
      </w:r>
    </w:p>
    <w:p>
      <w:pPr>
        <w:jc w:val="center"/>
        <w:rPr>
          <w:rFonts w:ascii="华康龙门石碑W9" w:hAnsi="华康龙门石碑W9" w:eastAsia="华康龙门石碑W9" w:cs="华康龙门石碑W9"/>
          <w:b/>
          <w:sz w:val="32"/>
          <w:szCs w:val="32"/>
        </w:rPr>
      </w:pPr>
    </w:p>
    <w:p>
      <w:pPr>
        <w:jc w:val="center"/>
        <w:rPr>
          <w:rFonts w:ascii="华康龙门石碑W9" w:hAnsi="华康龙门石碑W9" w:eastAsia="华康龙门石碑W9" w:cs="华康龙门石碑W9"/>
          <w:b/>
          <w:sz w:val="32"/>
          <w:szCs w:val="32"/>
        </w:rPr>
      </w:pPr>
    </w:p>
    <w:p>
      <w:pPr>
        <w:jc w:val="center"/>
        <w:rPr>
          <w:rFonts w:ascii="华康龙门石碑W9" w:hAnsi="华康龙门石碑W9" w:eastAsia="华康龙门石碑W9" w:cs="华康龙门石碑W9"/>
          <w:b/>
          <w:sz w:val="32"/>
          <w:szCs w:val="32"/>
        </w:rPr>
      </w:pPr>
      <w:r>
        <w:rPr>
          <w:rFonts w:hint="eastAsia" w:ascii="华康龙门石碑W9" w:hAnsi="华康龙门石碑W9" w:eastAsia="华康龙门石碑W9" w:cs="华康龙门石碑W9"/>
          <w:b/>
          <w:sz w:val="32"/>
          <w:szCs w:val="32"/>
        </w:rPr>
        <w:t>国际合作交流中心</w:t>
      </w:r>
    </w:p>
    <w:p>
      <w:pPr>
        <w:jc w:val="center"/>
        <w:rPr>
          <w:rFonts w:ascii="华康龙门石碑W9" w:hAnsi="华康龙门石碑W9" w:eastAsia="华康龙门石碑W9" w:cs="华康龙门石碑W9"/>
          <w:b/>
          <w:sz w:val="32"/>
          <w:szCs w:val="32"/>
        </w:rPr>
      </w:pPr>
      <w:r>
        <w:rPr>
          <w:rFonts w:hint="eastAsia" w:ascii="华康龙门石碑W9" w:hAnsi="华康龙门石碑W9" w:eastAsia="华康龙门石碑W9" w:cs="华康龙门石碑W9"/>
          <w:b/>
          <w:sz w:val="32"/>
          <w:szCs w:val="32"/>
        </w:rPr>
        <w:t>2017年11月</w:t>
      </w:r>
    </w:p>
    <w:p>
      <w:pPr>
        <w:jc w:val="center"/>
        <w:rPr>
          <w:rFonts w:ascii="华文新魏" w:hAnsi="华文宋体" w:eastAsia="华文新魏" w:cs="华文宋体"/>
          <w:bCs/>
          <w:sz w:val="30"/>
          <w:szCs w:val="30"/>
        </w:rPr>
      </w:pPr>
      <w:r>
        <w:rPr>
          <w:rFonts w:ascii="华康龙门石碑W9" w:hAnsi="华康龙门石碑W9" w:eastAsia="华康龙门石碑W9" w:cs="华康龙门石碑W9"/>
          <w:b/>
          <w:sz w:val="32"/>
          <w:szCs w:val="32"/>
        </w:rPr>
        <w:br w:type="page"/>
      </w:r>
    </w:p>
    <w:p>
      <w:pPr>
        <w:spacing w:line="420" w:lineRule="exact"/>
        <w:jc w:val="center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一、2017“怀天下</w:t>
      </w: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  <w:lang w:val="en-US" w:eastAsia="zh-CN"/>
        </w:rPr>
        <w:t>·</w:t>
      </w: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求真知”国际周启动仪式暨师者</w:t>
      </w:r>
      <w:r>
        <w:rPr>
          <w:rFonts w:hint="eastAsia" w:ascii="Times New Roman" w:hAnsi="Times New Roman" w:eastAsia="黑体" w:cs="Times New Roman"/>
          <w:b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中巴韩国际艺术交流展揭幕式</w:t>
      </w:r>
    </w:p>
    <w:p>
      <w:pPr>
        <w:spacing w:line="420" w:lineRule="exact"/>
        <w:rPr>
          <w:rFonts w:hint="default" w:ascii="Times New Roman" w:hAnsi="Times New Roman" w:eastAsia="黑体" w:cs="Times New Roman"/>
          <w:b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8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：2017年11月16日 15：00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：博物馆二楼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8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主办单位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876" w:firstLineChars="29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河北师大美术与设计学院、韩国忠南大学艺术学院、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876" w:firstLineChars="29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巴基斯坦拉哈尔女子大学、博物馆、国际合作交流中心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440" w:lineRule="exact"/>
        <w:ind w:left="0" w:leftChars="0" w:right="0" w:rightChars="0" w:firstLine="452" w:firstLineChars="15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eastAsia" w:eastAsia="仿宋" w:cs="Times New Roman"/>
          <w:b/>
          <w:bCs/>
          <w:color w:val="000000"/>
          <w:sz w:val="30"/>
          <w:szCs w:val="30"/>
          <w:lang w:eastAsia="zh-CN"/>
        </w:rPr>
        <w:t>开幕式</w:t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主持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：刘敬泽 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440" w:lineRule="exact"/>
        <w:ind w:left="0" w:leftChars="0" w:right="0" w:rightChars="0" w:firstLine="452" w:firstLineChars="150"/>
        <w:jc w:val="both"/>
        <w:textAlignment w:val="auto"/>
        <w:outlineLvl w:val="9"/>
        <w:rPr>
          <w:rFonts w:hint="default" w:eastAsia="仿宋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hint="default" w:eastAsia="仿宋" w:cs="Times New Roman"/>
          <w:b/>
          <w:bCs/>
          <w:color w:val="000000"/>
          <w:sz w:val="30"/>
          <w:szCs w:val="30"/>
          <w:lang w:eastAsia="zh-CN"/>
        </w:rPr>
        <w:t>开幕式嘉宾：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中方：学校领导、美术与设计学院、博物馆、国际合作交流中心等相关单位负责人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韩方：忠南大学艺术学院院长金尼在等。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巴方：拉哈尔女子大学艺术系主任萨拉博士等。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after="469" w:afterLines="150" w:line="440" w:lineRule="exact"/>
        <w:ind w:left="0" w:leftChars="0" w:right="0" w:rightChars="0" w:firstLine="452" w:firstLineChars="150"/>
        <w:jc w:val="both"/>
        <w:textAlignment w:val="auto"/>
        <w:outlineLvl w:val="9"/>
        <w:rPr>
          <w:rFonts w:hint="default" w:eastAsia="仿宋" w:cs="Times New Roman"/>
          <w:b/>
          <w:bCs/>
          <w:color w:val="000000"/>
          <w:sz w:val="30"/>
          <w:szCs w:val="30"/>
          <w:lang w:eastAsia="zh-CN"/>
        </w:rPr>
      </w:pPr>
      <w:r>
        <w:rPr>
          <w:rFonts w:hint="default" w:eastAsia="仿宋" w:cs="Times New Roman"/>
          <w:b/>
          <w:bCs/>
          <w:color w:val="000000"/>
          <w:sz w:val="30"/>
          <w:szCs w:val="30"/>
          <w:lang w:eastAsia="zh-CN"/>
        </w:rPr>
        <w:t>致辞嘉宾</w:t>
      </w:r>
      <w:r>
        <w:rPr>
          <w:rFonts w:hint="eastAsia" w:eastAsia="仿宋" w:cs="Times New Roman"/>
          <w:b/>
          <w:bCs/>
          <w:color w:val="000000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1、蒋春澜 校长致欢迎辞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2、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美术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与设计学院 王福明 院长致辞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3、韩方忠南大学艺术学院院长金尼在（EUN YUH IN）致辞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4、巴基斯坦代表 李可莎（Aqsa Rehan）  致辞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5、刘敬泽副校长宣布：河北师范大学 2017“怀天下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>·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求真知”国际周系列活动正式启动！师者</w:t>
      </w:r>
      <w:r>
        <w:rPr>
          <w:rFonts w:hint="eastAsia" w:ascii="Times New Roman" w:hAnsi="Times New Roman" w:eastAsia="仿宋" w:cs="Times New Roman"/>
          <w:bCs/>
          <w:color w:val="000000"/>
          <w:sz w:val="30"/>
          <w:szCs w:val="30"/>
          <w:lang w:eastAsia="zh-CN"/>
        </w:rPr>
        <w:t>—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中巴韩国际艺术交流展开幕！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6、师生参观展览。美术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与设计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学院学生志愿者引导校领导、教师及留学生参观展览。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28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展览时间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：11月16日至11月17日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华文宋体" w:cs="Times New Roman"/>
          <w:bCs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469" w:afterLines="1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二、国际教育论坛系列讲座 （11月16日-11月28日）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1.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  <w:t>《American Fall Holidays美国的节日：秋季篇》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时间：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11月15日（周三） 19:00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地点：公教楼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A101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Wendy Nicole Lane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美国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国际合作交流中心、外国语学院、软件学院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2.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 xml:space="preserve">《Nacionalismo catalán. Realidady mito加泰罗尼亚民族主义：现实和虚幻》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时间：11月20日（周一）16：00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公教楼D104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Daniel Rueda Garrido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西班牙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  <w:t>康普顿斯大学哲学博士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国际合作交流中心、外国语学院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3.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  <w:t>《From Britain to the Levant: My journey into a refugee camp.我在叙利亚难民营做志愿者的日日夜夜》</w:t>
      </w:r>
      <w:r>
        <w:rPr>
          <w:rFonts w:hint="default" w:ascii="Times New Roman" w:hAnsi="Times New Roman" w:eastAsia="仿宋" w:cs="Times New Roman"/>
          <w:b w:val="0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时间：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11月21日 （周二）19:00 地点：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公教楼A101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Umar Ramzan  英国考文垂大学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交流中心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、外国语学院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4.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>《Traducción: algo más que traducir. Dificultades culturales en la traducción chino-español 翻译之上：浅析中译西中的文化差异》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时间：11月23日（周四）16:00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公教楼C104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Flor Cecilia Lozano E.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  <w:t>秘鲁里卡多·帕尔玛大学高级翻译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国际合作交流中心、外国语学院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5.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>《Overseas Images of China 中国的海外形象》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时间：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11月23日（周四） 14:00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地点：公教楼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B208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VAVRIL MICHAL </w:t>
      </w:r>
      <w:r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  <w:t>捷克保加利亚索菲亚大学哲学博士</w:t>
      </w:r>
      <w:r>
        <w:rPr>
          <w:rFonts w:hint="default" w:ascii="Times New Roman" w:hAnsi="Times New Roman" w:eastAsia="仿宋" w:cs="Times New Roman"/>
          <w:bCs/>
          <w:color w:val="000000"/>
          <w:w w:val="90"/>
          <w:sz w:val="30"/>
          <w:szCs w:val="30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国际合作交流中心、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法政与公共管理学院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6. 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讲座题目：</w:t>
      </w: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>《From History to Modern: Representatives of Russian Culture从历史到现代--俄罗斯文化的代表者》</w:t>
      </w:r>
      <w:r>
        <w:rPr>
          <w:rFonts w:hint="default" w:ascii="Times New Roman" w:hAnsi="Times New Roman" w:eastAsia="仿宋" w:cs="Times New Roman"/>
          <w:b w:val="0"/>
          <w:bCs/>
          <w:color w:val="000000"/>
          <w:kern w:val="0"/>
          <w:sz w:val="30"/>
          <w:szCs w:val="30"/>
          <w:lang w:val="en-US" w:eastAsia="zh-CN" w:bidi="ar-SA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时间：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11月30日（周二） 14:00 地点：公教楼 C104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尤利娅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乌克兰哈尔科夫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师范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大学哲学博士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主办方：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国际合作交流中心、外国语学院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405" w:firstLineChars="135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469" w:afterLines="1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三、中苏关系（1945-1955）国际学术研讨会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：2017年11月23日至27日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：会议中心报告厅、行政楼会议室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主办单位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：河北师范大学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承办单位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：西柏坡研究中心、中俄远东研究中心、历史文化学院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606" w:firstLineChars="20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特邀专家讲座： 沈志华  朝鲜战争与中苏关系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="606" w:firstLineChars="20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分主题研讨会： （详见会议海报）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469" w:beforeLines="150" w:after="469" w:afterLines="150"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四、教育外事·专题报告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  <w:t>专题报告1  河北省高校引智工作与双一流大学建设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主讲人：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</w:rPr>
        <w:t>河北省外国专家局局长   王仲群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：11月21日 周二 14：30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：会议中心第一会议室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参加人员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：相关处室负责人及各学院院长、主管副院长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  <w:t xml:space="preserve">专题报告2 </w:t>
      </w:r>
      <w:r>
        <w:rPr>
          <w:rFonts w:hint="default" w:ascii="Times New Roman" w:hAnsi="Times New Roman" w:eastAsia="华文新魏" w:cs="Times New Roman"/>
          <w:color w:val="000000"/>
          <w:sz w:val="30"/>
          <w:szCs w:val="30"/>
        </w:rPr>
        <w:t xml:space="preserve"> </w:t>
      </w:r>
      <w:r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  <w:t>双一流大学建设与高校外事工作：挑战与机遇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新魏" w:cs="Times New Roman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 xml:space="preserve">主讲人：省教育厅国际合作与交流处 正处级调研员 李守民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：11月29日 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（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周三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）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15：00 </w:t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：会议中心第一会议室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参加人员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：各学院主管外事的领导、学院外事联络员、国际文化交流学院、国际合作与交流中心工作人员。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五、“一带一路”倡议与国际青年交流</w:t>
      </w:r>
      <w:r>
        <w:rPr>
          <w:rFonts w:hint="eastAsia" w:eastAsia="黑体" w:cs="Times New Roman"/>
          <w:b/>
          <w:color w:val="000000"/>
          <w:sz w:val="32"/>
          <w:szCs w:val="32"/>
          <w:lang w:eastAsia="zh-CN"/>
        </w:rPr>
        <w:t>活动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文化沙龙： 一带一路倡议与青年的国际化成长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72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 xml:space="preserve">时间：11月25日    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地点：师生活动中心 工会活动室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应邀参加人员：部分外国留学生、部分中国学生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华文宋体" w:cs="Times New Roman"/>
          <w:bCs/>
          <w:color w:val="000000"/>
          <w:szCs w:val="21"/>
        </w:rPr>
        <w:t>（本活动开放，欢迎师生参与！Open to any participants!）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 w:val="30"/>
          <w:szCs w:val="30"/>
        </w:rPr>
      </w:pPr>
    </w:p>
    <w:p>
      <w:pPr>
        <w:pStyle w:val="12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>青年学生领袖人才对话：一带一路与当代青年的使命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720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color w:val="000000"/>
          <w:sz w:val="30"/>
          <w:szCs w:val="30"/>
        </w:rPr>
        <w:t xml:space="preserve">时间：11月30日 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地点：师生活动中心 校团委会议室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应邀参加人员：留学生骨干、校学生会干部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Cs w:val="21"/>
        </w:rPr>
      </w:pPr>
      <w:r>
        <w:rPr>
          <w:rFonts w:hint="default" w:ascii="Times New Roman" w:hAnsi="Times New Roman" w:eastAsia="华文宋体" w:cs="Times New Roman"/>
          <w:bCs/>
          <w:color w:val="000000"/>
          <w:szCs w:val="21"/>
        </w:rPr>
        <w:t>（本活动开放，欢迎中外学生参与！Open to any participants!）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b/>
          <w:color w:val="000000"/>
          <w:sz w:val="30"/>
          <w:szCs w:val="30"/>
        </w:rPr>
        <w:t>河北师范大学 国际交流与合作成果在线展示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宋体" w:cs="Times New Roman"/>
          <w:b/>
          <w:color w:val="000000"/>
          <w:szCs w:val="21"/>
        </w:rPr>
      </w:pPr>
      <w:r>
        <w:rPr>
          <w:rFonts w:hint="default" w:ascii="Times New Roman" w:hAnsi="Times New Roman" w:eastAsia="华文宋体" w:cs="Times New Roman"/>
          <w:b/>
          <w:color w:val="000000"/>
          <w:szCs w:val="21"/>
        </w:rPr>
        <w:t>详情敬请关注国际合作交流中心微信公众号 HNU-IO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华文宋体" w:cs="Times New Roman"/>
          <w:b/>
          <w:color w:val="00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63500</wp:posOffset>
            </wp:positionV>
            <wp:extent cx="1823085" cy="1823085"/>
            <wp:effectExtent l="0" t="0" r="5715" b="5715"/>
            <wp:wrapSquare wrapText="bothSides"/>
            <wp:docPr id="4" name="图片 4" descr="hnu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nu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1、国际交流与合作 校际友好往来（2015.10-2017.10）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2、国际汉语推广（2015.10-2017.10）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3、学生交流(2015.10---2017.10)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4、公派出国留学(2015.10-2017.10)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5、引智工作与外教风采(2015.10. 2017.10)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textAlignment w:val="auto"/>
        <w:outlineLvl w:val="9"/>
        <w:rPr>
          <w:rFonts w:hint="default" w:ascii="Times New Roman" w:hAnsi="Times New Roman" w:eastAsia="华文宋体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6、研究中心工作一览(2015.10---2017.10）</w:t>
      </w:r>
      <w:r>
        <w:rPr>
          <w:rFonts w:hint="default" w:ascii="Times New Roman" w:hAnsi="Times New Roman" w:eastAsia="华文宋体" w:cs="Times New Roman"/>
          <w:bCs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44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华文宋体" w:cs="Times New Roman"/>
          <w:b/>
          <w:color w:val="000000"/>
          <w:szCs w:val="21"/>
        </w:rPr>
      </w:pPr>
      <w:r>
        <w:rPr>
          <w:rFonts w:hint="default" w:ascii="Times New Roman" w:hAnsi="Times New Roman" w:eastAsia="华文宋体" w:cs="Times New Roman"/>
          <w:b/>
          <w:color w:val="000000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七、中国</w:t>
      </w:r>
      <w:r>
        <w:rPr>
          <w:rFonts w:hint="eastAsia" w:eastAsia="黑体" w:cs="Times New Roman"/>
          <w:b/>
          <w:color w:val="000000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印尼教育交流与合作论坛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：11月28日 上午    </w:t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：会议中心第一会议室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主办单位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：教师教育学院（顶岗办）、印尼研究中心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活动内容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I、论坛主旨报告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：“民心相通”与中印尼基础教育合作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ind w:left="0" w:leftChars="0" w:right="0" w:rightChars="0" w:firstLine="42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主旨报告1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：机遇与挑战---一带一路倡议与中印尼人文交流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39" w:leftChars="590" w:right="0" w:rightChars="0" w:firstLine="836" w:firstLine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报告人：许利平 中国社科院研究员、博导、河北</w:t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ab/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ab/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ab/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师大印尼研究中心首席专家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400" w:lineRule="exact"/>
        <w:ind w:left="0" w:leftChars="0" w:right="0" w:rightChars="0" w:firstLine="425" w:firstLineChars="141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主旨报告2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</w:t>
      </w:r>
      <w:r>
        <w:rPr>
          <w:rFonts w:hint="eastAsia" w:eastAsia="仿宋" w:cs="Times New Roman"/>
          <w:bCs/>
          <w:color w:val="000000"/>
          <w:sz w:val="30"/>
          <w:szCs w:val="30"/>
          <w:lang w:eastAsia="zh-CN"/>
        </w:rPr>
        <w:t>文化传播与语言现代化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---</w:t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>以中国为例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400" w:lineRule="exact"/>
        <w:ind w:left="1260" w:leftChars="0" w:right="0" w:rightChars="0" w:firstLine="876" w:firstLineChars="292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报告人：吴应辉  中央民族大学 博士生导师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/>
          <w:bCs w:val="0"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 w:val="0"/>
          <w:color w:val="000000"/>
          <w:sz w:val="30"/>
          <w:szCs w:val="30"/>
        </w:rPr>
        <w:t>II、分论坛研讨：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    主题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：一带一路与中国印尼基础教育合作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  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主题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：中印尼基础教育合作与民心相通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67"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参加人员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：特邀嘉宾、印尼高中校长访华团成员、教师教育学院及部分中方中学校长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Cs w:val="21"/>
        </w:rPr>
        <w:t>（*具体内容以论坛海报为准）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  <w:t>八、国际周闭幕式及《天耀中华》文艺演出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时间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 xml:space="preserve">：11月30日 </w:t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>(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周四</w:t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>) 16:30</w:t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ab/>
      </w:r>
      <w:r>
        <w:rPr>
          <w:rFonts w:hint="eastAsia" w:eastAsia="仿宋" w:cs="Times New Roman"/>
          <w:bCs/>
          <w:color w:val="000000"/>
          <w:sz w:val="30"/>
          <w:szCs w:val="30"/>
          <w:lang w:val="en-US" w:eastAsia="zh-CN"/>
        </w:rPr>
        <w:tab/>
      </w: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地点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：真知讲堂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主要活动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1、国际周活动闭幕式。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 w:firstLine="426" w:firstLineChars="142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2、《天耀中华》文艺演出。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</w:pPr>
      <w:r>
        <w:rPr>
          <w:rFonts w:hint="default" w:ascii="Times New Roman" w:hAnsi="Times New Roman" w:eastAsia="仿宋" w:cs="Times New Roman"/>
          <w:b/>
          <w:bCs/>
          <w:color w:val="000000"/>
          <w:sz w:val="30"/>
          <w:szCs w:val="30"/>
        </w:rPr>
        <w:t>参加人员</w:t>
      </w:r>
      <w:r>
        <w:rPr>
          <w:rFonts w:hint="default" w:ascii="Times New Roman" w:hAnsi="Times New Roman" w:eastAsia="仿宋" w:cs="Times New Roman"/>
          <w:bCs/>
          <w:color w:val="000000"/>
          <w:sz w:val="30"/>
          <w:szCs w:val="30"/>
        </w:rPr>
        <w:t>：各学院、相关单位负责人、学院外事联络员及中外学生代表、外籍教师及特邀嘉宾。</w:t>
      </w:r>
    </w:p>
    <w:sectPr>
      <w:headerReference r:id="rId3" w:type="default"/>
      <w:footerReference r:id="rId4" w:type="default"/>
      <w:pgSz w:w="11906" w:h="16838"/>
      <w:pgMar w:top="1440" w:right="1558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5E61E4-05BB-4D06-8EF6-D61ED42EA73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A6DE4C0-967D-4287-A8C3-511FAEDBE8BC}"/>
  </w:font>
  <w:font w:name="华康龙门石碑W9">
    <w:panose1 w:val="03000909000000000000"/>
    <w:charset w:val="86"/>
    <w:family w:val="auto"/>
    <w:pitch w:val="default"/>
    <w:sig w:usb0="800002BF" w:usb1="184F6CFA" w:usb2="00000012" w:usb3="00000000" w:csb0="00040001" w:csb1="00000000"/>
    <w:embedRegular r:id="rId3" w:fontKey="{77EBA9D7-0ECE-4EA0-8151-F73C69B8E1A0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8A7E1239-FA2F-4FF1-B6DF-ED6D1F1F9C32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914003CF-7870-48CC-93DF-D4395793428D}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b/>
      </w:rPr>
    </w:pPr>
    <w:r>
      <w:rPr>
        <w:rFonts w:hint="eastAsia"/>
        <w:b/>
      </w:rPr>
      <w:t>2017 国际周</w:t>
    </w:r>
    <w:r>
      <w:rPr>
        <w:b/>
      </w:rPr>
      <w:t>活动日程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9510A"/>
    <w:multiLevelType w:val="singleLevel"/>
    <w:tmpl w:val="5A09510A"/>
    <w:lvl w:ilvl="0" w:tentative="0">
      <w:start w:val="6"/>
      <w:numFmt w:val="chineseCounting"/>
      <w:suff w:val="nothing"/>
      <w:lvlText w:val="%1、"/>
      <w:lvlJc w:val="left"/>
    </w:lvl>
  </w:abstractNum>
  <w:abstractNum w:abstractNumId="1">
    <w:nsid w:val="5A472AEA"/>
    <w:multiLevelType w:val="multilevel"/>
    <w:tmpl w:val="5A472AEA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E4"/>
    <w:rsid w:val="00024AD5"/>
    <w:rsid w:val="00045E7A"/>
    <w:rsid w:val="00081803"/>
    <w:rsid w:val="0009219A"/>
    <w:rsid w:val="000A2EEF"/>
    <w:rsid w:val="000B773A"/>
    <w:rsid w:val="00131007"/>
    <w:rsid w:val="00162A4A"/>
    <w:rsid w:val="00175A97"/>
    <w:rsid w:val="00193BE6"/>
    <w:rsid w:val="001E52DF"/>
    <w:rsid w:val="00215C02"/>
    <w:rsid w:val="00281CCF"/>
    <w:rsid w:val="002D61A9"/>
    <w:rsid w:val="0033723F"/>
    <w:rsid w:val="00337B7B"/>
    <w:rsid w:val="00341F1A"/>
    <w:rsid w:val="0036319D"/>
    <w:rsid w:val="003B68A9"/>
    <w:rsid w:val="003E2660"/>
    <w:rsid w:val="003E6DB0"/>
    <w:rsid w:val="003F24F0"/>
    <w:rsid w:val="0040321A"/>
    <w:rsid w:val="00410F08"/>
    <w:rsid w:val="00443729"/>
    <w:rsid w:val="00477EDF"/>
    <w:rsid w:val="004F2B56"/>
    <w:rsid w:val="00563658"/>
    <w:rsid w:val="005815F5"/>
    <w:rsid w:val="00582C05"/>
    <w:rsid w:val="00587D53"/>
    <w:rsid w:val="005A56FF"/>
    <w:rsid w:val="005B47D7"/>
    <w:rsid w:val="005C1F55"/>
    <w:rsid w:val="00616238"/>
    <w:rsid w:val="00664210"/>
    <w:rsid w:val="00672D2B"/>
    <w:rsid w:val="00694DD7"/>
    <w:rsid w:val="006A5E97"/>
    <w:rsid w:val="006C3697"/>
    <w:rsid w:val="007026B7"/>
    <w:rsid w:val="007831AC"/>
    <w:rsid w:val="007E5B15"/>
    <w:rsid w:val="0080608E"/>
    <w:rsid w:val="00824267"/>
    <w:rsid w:val="008667D6"/>
    <w:rsid w:val="008759D9"/>
    <w:rsid w:val="008A3DBD"/>
    <w:rsid w:val="008B00FB"/>
    <w:rsid w:val="008B189E"/>
    <w:rsid w:val="008B363C"/>
    <w:rsid w:val="008C5133"/>
    <w:rsid w:val="008F4EDD"/>
    <w:rsid w:val="0095594D"/>
    <w:rsid w:val="00961727"/>
    <w:rsid w:val="0096777C"/>
    <w:rsid w:val="009A0EC8"/>
    <w:rsid w:val="009B4E08"/>
    <w:rsid w:val="009E4B93"/>
    <w:rsid w:val="009F511E"/>
    <w:rsid w:val="00A041F8"/>
    <w:rsid w:val="00A04DDE"/>
    <w:rsid w:val="00A24815"/>
    <w:rsid w:val="00A37AE7"/>
    <w:rsid w:val="00AD7894"/>
    <w:rsid w:val="00B12117"/>
    <w:rsid w:val="00B13277"/>
    <w:rsid w:val="00B417C6"/>
    <w:rsid w:val="00B55577"/>
    <w:rsid w:val="00B8376A"/>
    <w:rsid w:val="00BA6B6E"/>
    <w:rsid w:val="00C24B2F"/>
    <w:rsid w:val="00C64E62"/>
    <w:rsid w:val="00CA2E42"/>
    <w:rsid w:val="00CB4B83"/>
    <w:rsid w:val="00CF6B66"/>
    <w:rsid w:val="00D073C5"/>
    <w:rsid w:val="00D12F9F"/>
    <w:rsid w:val="00D20505"/>
    <w:rsid w:val="00D4400F"/>
    <w:rsid w:val="00E0219E"/>
    <w:rsid w:val="00E07256"/>
    <w:rsid w:val="00E1448B"/>
    <w:rsid w:val="00E24CCF"/>
    <w:rsid w:val="00E40558"/>
    <w:rsid w:val="00E4455D"/>
    <w:rsid w:val="00E71DDC"/>
    <w:rsid w:val="00E875B8"/>
    <w:rsid w:val="00ED2BE4"/>
    <w:rsid w:val="00ED6E9E"/>
    <w:rsid w:val="00EE21E5"/>
    <w:rsid w:val="00EE5BB1"/>
    <w:rsid w:val="00F3137F"/>
    <w:rsid w:val="00F37FCF"/>
    <w:rsid w:val="00F57DA3"/>
    <w:rsid w:val="00F61BE4"/>
    <w:rsid w:val="00F925E6"/>
    <w:rsid w:val="01AD41FE"/>
    <w:rsid w:val="065D299A"/>
    <w:rsid w:val="0C203DF5"/>
    <w:rsid w:val="0EA43B14"/>
    <w:rsid w:val="11832628"/>
    <w:rsid w:val="15751D58"/>
    <w:rsid w:val="15D66DB4"/>
    <w:rsid w:val="171C0AED"/>
    <w:rsid w:val="1DDB7A8A"/>
    <w:rsid w:val="1FE26B5A"/>
    <w:rsid w:val="28994B2A"/>
    <w:rsid w:val="2B402271"/>
    <w:rsid w:val="2B4B7709"/>
    <w:rsid w:val="31D76F42"/>
    <w:rsid w:val="35717CBC"/>
    <w:rsid w:val="39C421D4"/>
    <w:rsid w:val="3DE42C19"/>
    <w:rsid w:val="484D23C5"/>
    <w:rsid w:val="4F0F02C3"/>
    <w:rsid w:val="51122012"/>
    <w:rsid w:val="545F041C"/>
    <w:rsid w:val="58214023"/>
    <w:rsid w:val="584E6B4C"/>
    <w:rsid w:val="590D2D27"/>
    <w:rsid w:val="5AD112B1"/>
    <w:rsid w:val="627E48A2"/>
    <w:rsid w:val="665C17C6"/>
    <w:rsid w:val="67AA451F"/>
    <w:rsid w:val="680E74F3"/>
    <w:rsid w:val="6A1D541B"/>
    <w:rsid w:val="6E0742E3"/>
    <w:rsid w:val="6EC01C30"/>
    <w:rsid w:val="6FD138EC"/>
    <w:rsid w:val="7030649D"/>
    <w:rsid w:val="71151F93"/>
    <w:rsid w:val="75D812E7"/>
    <w:rsid w:val="7BB41669"/>
    <w:rsid w:val="7DE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kern w:val="2"/>
      <w:sz w:val="21"/>
      <w:szCs w:val="24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</Company>
  <Pages>6</Pages>
  <Words>2005</Words>
  <Characters>2554</Characters>
  <Lines>20</Lines>
  <Paragraphs>5</Paragraphs>
  <ScaleCrop>false</ScaleCrop>
  <LinksUpToDate>false</LinksUpToDate>
  <CharactersWithSpaces>2845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2017-11-15T01:32:00Z</dcterms:created>
  <dc:creator>Administrator</dc:creator>
  <cp:lastModifiedBy>Administrator</cp:lastModifiedBy>
  <cp:lastPrinted>2017-11-15T02:33:00Z</cp:lastPrinted>
  <dcterms:modified xsi:type="dcterms:W3CDTF">2017-11-16T00:55:50Z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